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tabs>
          <w:tab w:val="right" w:leader="none" w:pos="6520.748031496064"/>
        </w:tabs>
        <w:spacing w:after="200" w:before="200" w:lineRule="auto"/>
        <w:rPr>
          <w:rFonts w:ascii="Open Sans" w:cs="Open Sans" w:eastAsia="Open Sans" w:hAnsi="Open Sans"/>
          <w:b w:val="1"/>
          <w:color w:val="712469"/>
          <w:sz w:val="48"/>
          <w:szCs w:val="48"/>
        </w:rPr>
      </w:pPr>
      <w:bookmarkStart w:colFirst="0" w:colLast="0" w:name="_6bq9mx4omrda" w:id="0"/>
      <w:bookmarkEnd w:id="0"/>
      <w:r w:rsidDel="00000000" w:rsidR="00000000" w:rsidRPr="00000000">
        <w:rPr>
          <w:b w:val="1"/>
          <w:color w:val="712469"/>
          <w:sz w:val="48"/>
          <w:szCs w:val="48"/>
          <w:rtl w:val="0"/>
        </w:rPr>
        <w:t xml:space="preserve">IO voorbespreken</w:t>
      </w:r>
      <w:r w:rsidDel="00000000" w:rsidR="00000000" w:rsidRPr="00000000">
        <w:rPr>
          <w:rFonts w:ascii="Open Sans" w:cs="Open Sans" w:eastAsia="Open Sans" w:hAnsi="Open Sans"/>
          <w:b w:val="1"/>
          <w:color w:val="712469"/>
          <w:sz w:val="48"/>
          <w:szCs w:val="48"/>
          <w:rtl w:val="0"/>
        </w:rPr>
        <w:tab/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5105400</wp:posOffset>
            </wp:positionH>
            <wp:positionV relativeFrom="paragraph">
              <wp:posOffset>0</wp:posOffset>
            </wp:positionV>
            <wp:extent cx="635475" cy="635475"/>
            <wp:effectExtent b="0" l="0" r="0" t="0"/>
            <wp:wrapSquare wrapText="bothSides" distB="0" distT="0" distL="0" distR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475" cy="635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ageBreakBefore w:val="0"/>
        <w:tabs>
          <w:tab w:val="right" w:leader="none" w:pos="6520.748031496064"/>
        </w:tabs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right" w:leader="none" w:pos="7930.748031496064"/>
          <w:tab w:val="right" w:leader="none" w:pos="3400.7480314960635"/>
          <w:tab w:val="left" w:leader="none" w:pos="-1279.251968503937"/>
          <w:tab w:val="left" w:leader="none" w:pos="9925.748031496063"/>
          <w:tab w:val="left" w:leader="none" w:pos="-1414.251968503937"/>
          <w:tab w:val="left" w:leader="none" w:pos="4540.748031496063"/>
        </w:tabs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Datum PV:</w:t>
        <w:tab/>
        <w:t xml:space="preserve">1</w:t>
      </w:r>
      <w:r w:rsidDel="00000000" w:rsidR="00000000" w:rsidRPr="00000000">
        <w:rPr>
          <w:i w:val="1"/>
          <w:sz w:val="18"/>
          <w:szCs w:val="18"/>
          <w:rtl w:val="0"/>
        </w:rPr>
        <w:t xml:space="preserve">7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-0</w:t>
      </w:r>
      <w:r w:rsidDel="00000000" w:rsidR="00000000" w:rsidRPr="00000000">
        <w:rPr>
          <w:i w:val="1"/>
          <w:sz w:val="18"/>
          <w:szCs w:val="18"/>
          <w:rtl w:val="0"/>
        </w:rPr>
        <w:t xml:space="preserve">4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-2018</w:t>
        <w:tab/>
        <w:t xml:space="preserve">Indiener:</w:t>
        <w:tab/>
        <w:t xml:space="preserve">Babette Mooij</w:t>
      </w:r>
    </w:p>
    <w:p w:rsidR="00000000" w:rsidDel="00000000" w:rsidP="00000000" w:rsidRDefault="00000000" w:rsidRPr="00000000" w14:paraId="00000004">
      <w:pPr>
        <w:pageBreakBefore w:val="0"/>
        <w:tabs>
          <w:tab w:val="right" w:leader="none" w:pos="3400.7480314960635"/>
          <w:tab w:val="right" w:leader="none" w:pos="7930.748031496064"/>
          <w:tab w:val="left" w:leader="none" w:pos="4540.748031496063"/>
        </w:tabs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Bijlage(n)?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Nee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Taakgroep:</w:t>
        <w:tab/>
        <w:t xml:space="preserve">DB</w:t>
      </w:r>
    </w:p>
    <w:p w:rsidR="00000000" w:rsidDel="00000000" w:rsidP="00000000" w:rsidRDefault="00000000" w:rsidRPr="00000000" w14:paraId="00000005">
      <w:pPr>
        <w:pageBreakBefore w:val="0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after="200" w:lineRule="auto"/>
        <w:ind w:left="-4.251968503936894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BOB-fase:</w:t>
        <w:tab/>
        <w:t xml:space="preserve">-</w:t>
        <w:tab/>
        <w:t xml:space="preserve">Eerder behandeld? </w:t>
        <w:tab/>
        <w:t xml:space="preserve">Nee</w:t>
      </w:r>
      <w:r w:rsidDel="00000000" w:rsidR="00000000" w:rsidRPr="00000000">
        <w:rPr>
          <w:rFonts w:ascii="Open Sans" w:cs="Open Sans" w:eastAsia="Open Sans" w:hAnsi="Open Sans"/>
          <w:sz w:val="18"/>
          <w:szCs w:val="18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spacing w:after="0" w:before="200" w:lineRule="auto"/>
        <w:rPr>
          <w:color w:val="712469"/>
          <w:sz w:val="22"/>
          <w:szCs w:val="22"/>
        </w:rPr>
      </w:pPr>
      <w:bookmarkStart w:colFirst="0" w:colLast="0" w:name="_21nvkmedg1ex" w:id="1"/>
      <w:bookmarkEnd w:id="1"/>
      <w:r w:rsidDel="00000000" w:rsidR="00000000" w:rsidRPr="00000000">
        <w:rPr>
          <w:color w:val="712469"/>
          <w:sz w:val="22"/>
          <w:szCs w:val="22"/>
          <w:rtl w:val="0"/>
        </w:rPr>
        <w:t xml:space="preserve">Inleiding</w:t>
      </w:r>
    </w:p>
    <w:p w:rsidR="00000000" w:rsidDel="00000000" w:rsidP="00000000" w:rsidRDefault="00000000" w:rsidRPr="00000000" w14:paraId="00000007">
      <w:pPr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0" w:firstLine="0"/>
        <w:rPr/>
      </w:pPr>
      <w:r w:rsidDel="00000000" w:rsidR="00000000" w:rsidRPr="00000000">
        <w:rPr>
          <w:rtl w:val="0"/>
        </w:rPr>
        <w:t xml:space="preserve">Morgen, woensdag 18 april, hebben we weer een 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pageBreakBefore w:val="0"/>
        <w:rPr>
          <w:sz w:val="22"/>
          <w:szCs w:val="22"/>
        </w:rPr>
      </w:pPr>
      <w:bookmarkStart w:colFirst="0" w:colLast="0" w:name="_j578s7rjqdir" w:id="2"/>
      <w:bookmarkEnd w:id="2"/>
      <w:r w:rsidDel="00000000" w:rsidR="00000000" w:rsidRPr="00000000">
        <w:rPr>
          <w:sz w:val="22"/>
          <w:szCs w:val="22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Dit is het lijstje met onderwerpen die we gaan bespreken op het IO: </w:t>
      </w:r>
    </w:p>
    <w:p w:rsidR="00000000" w:rsidDel="00000000" w:rsidP="00000000" w:rsidRDefault="00000000" w:rsidRPr="00000000" w14:paraId="0000000A">
      <w:pPr>
        <w:pStyle w:val="Heading2"/>
        <w:pageBreakBefore w:val="0"/>
        <w:spacing w:after="0" w:before="0" w:line="240" w:lineRule="auto"/>
        <w:ind w:left="0" w:firstLine="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pageBreakBefore w:val="0"/>
        <w:numPr>
          <w:ilvl w:val="0"/>
          <w:numId w:val="1"/>
        </w:numPr>
        <w:spacing w:after="0" w:before="0" w:line="240" w:lineRule="auto"/>
        <w:ind w:left="360" w:hanging="360"/>
        <w:rPr>
          <w:rFonts w:ascii="Cambria" w:cs="Cambria" w:eastAsia="Cambria" w:hAnsi="Cambria"/>
          <w:b w:val="1"/>
          <w:sz w:val="20"/>
          <w:szCs w:val="20"/>
        </w:rPr>
      </w:pPr>
      <w:bookmarkStart w:colFirst="0" w:colLast="0" w:name="_wo05d94sl3f8" w:id="3"/>
      <w:bookmarkEnd w:id="3"/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Diversity Officer (10 min)</w:t>
      </w:r>
    </w:p>
    <w:p w:rsidR="00000000" w:rsidDel="00000000" w:rsidP="00000000" w:rsidRDefault="00000000" w:rsidRPr="00000000" w14:paraId="0000000C">
      <w:pPr>
        <w:pageBreakBefore w:val="0"/>
        <w:spacing w:line="300" w:lineRule="auto"/>
        <w:ind w:left="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De FSR vraagt naar duidelijkheid omtrent het aanstellen van een Diversity Officer.</w:t>
      </w:r>
    </w:p>
    <w:p w:rsidR="00000000" w:rsidDel="00000000" w:rsidP="00000000" w:rsidRDefault="00000000" w:rsidRPr="00000000" w14:paraId="0000000D">
      <w:pPr>
        <w:pStyle w:val="Heading2"/>
        <w:pageBreakBefore w:val="0"/>
        <w:numPr>
          <w:ilvl w:val="0"/>
          <w:numId w:val="1"/>
        </w:numPr>
        <w:spacing w:after="0" w:before="0" w:line="240" w:lineRule="auto"/>
        <w:ind w:left="360" w:hanging="360"/>
        <w:rPr>
          <w:rFonts w:ascii="Cambria" w:cs="Cambria" w:eastAsia="Cambria" w:hAnsi="Cambria"/>
          <w:b w:val="1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Handreiking Opleidingscommissies (10 min)</w:t>
      </w:r>
    </w:p>
    <w:p w:rsidR="00000000" w:rsidDel="00000000" w:rsidP="00000000" w:rsidRDefault="00000000" w:rsidRPr="00000000" w14:paraId="0000000E">
      <w:pPr>
        <w:pageBreakBefore w:val="0"/>
        <w:spacing w:line="300" w:lineRule="auto"/>
        <w:ind w:left="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We bespreken de verbeterpunten van de FSR voor de handreiking.</w:t>
      </w:r>
    </w:p>
    <w:p w:rsidR="00000000" w:rsidDel="00000000" w:rsidP="00000000" w:rsidRDefault="00000000" w:rsidRPr="00000000" w14:paraId="0000000F">
      <w:pPr>
        <w:pStyle w:val="Heading2"/>
        <w:pageBreakBefore w:val="0"/>
        <w:numPr>
          <w:ilvl w:val="0"/>
          <w:numId w:val="1"/>
        </w:numPr>
        <w:spacing w:after="0" w:before="0" w:line="240" w:lineRule="auto"/>
        <w:ind w:left="360" w:hanging="360"/>
        <w:rPr>
          <w:rFonts w:ascii="Cambria" w:cs="Cambria" w:eastAsia="Cambria" w:hAnsi="Cambria"/>
          <w:b w:val="1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Verkiezingsreglement (10 min)</w:t>
      </w:r>
    </w:p>
    <w:p w:rsidR="00000000" w:rsidDel="00000000" w:rsidP="00000000" w:rsidRDefault="00000000" w:rsidRPr="00000000" w14:paraId="00000010">
      <w:pPr>
        <w:pageBreakBefore w:val="0"/>
        <w:spacing w:line="300" w:lineRule="auto"/>
        <w:ind w:left="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De FSR vraagt naar de mening van het DT over het kiesreglement.</w:t>
      </w:r>
    </w:p>
    <w:p w:rsidR="00000000" w:rsidDel="00000000" w:rsidP="00000000" w:rsidRDefault="00000000" w:rsidRPr="00000000" w14:paraId="00000011">
      <w:pPr>
        <w:pStyle w:val="Heading2"/>
        <w:pageBreakBefore w:val="0"/>
        <w:numPr>
          <w:ilvl w:val="0"/>
          <w:numId w:val="1"/>
        </w:numPr>
        <w:spacing w:after="0" w:before="0" w:line="240" w:lineRule="auto"/>
        <w:ind w:left="360" w:hanging="360"/>
        <w:rPr>
          <w:rFonts w:ascii="Cambria" w:cs="Cambria" w:eastAsia="Cambria" w:hAnsi="Cambria"/>
          <w:b w:val="1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Honours (15 min)</w:t>
      </w:r>
    </w:p>
    <w:p w:rsidR="00000000" w:rsidDel="00000000" w:rsidP="00000000" w:rsidRDefault="00000000" w:rsidRPr="00000000" w14:paraId="00000012">
      <w:pPr>
        <w:pageBreakBefore w:val="0"/>
        <w:spacing w:line="300" w:lineRule="auto"/>
        <w:ind w:left="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We bespreken de huidige regeling voor honours en het voorstel van de FSR.</w:t>
      </w:r>
    </w:p>
    <w:p w:rsidR="00000000" w:rsidDel="00000000" w:rsidP="00000000" w:rsidRDefault="00000000" w:rsidRPr="00000000" w14:paraId="00000013">
      <w:pPr>
        <w:pStyle w:val="Heading2"/>
        <w:pageBreakBefore w:val="0"/>
        <w:numPr>
          <w:ilvl w:val="0"/>
          <w:numId w:val="1"/>
        </w:numPr>
        <w:spacing w:after="0" w:before="0" w:line="240" w:lineRule="auto"/>
        <w:ind w:left="360" w:hanging="360"/>
        <w:rPr>
          <w:rFonts w:ascii="Cambria" w:cs="Cambria" w:eastAsia="Cambria" w:hAnsi="Cambria"/>
          <w:b w:val="1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Koffiebekercultuur (10 min)</w:t>
      </w:r>
    </w:p>
    <w:p w:rsidR="00000000" w:rsidDel="00000000" w:rsidP="00000000" w:rsidRDefault="00000000" w:rsidRPr="00000000" w14:paraId="00000014">
      <w:pPr>
        <w:pageBreakBefore w:val="0"/>
        <w:spacing w:line="300" w:lineRule="auto"/>
        <w:ind w:left="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We bespreken de conclusies van de verbeteringen voor de koffiebekercultuur.</w:t>
      </w:r>
    </w:p>
    <w:p w:rsidR="00000000" w:rsidDel="00000000" w:rsidP="00000000" w:rsidRDefault="00000000" w:rsidRPr="00000000" w14:paraId="00000015">
      <w:pPr>
        <w:pStyle w:val="Heading2"/>
        <w:pageBreakBefore w:val="0"/>
        <w:numPr>
          <w:ilvl w:val="0"/>
          <w:numId w:val="1"/>
        </w:numPr>
        <w:spacing w:after="0" w:before="0" w:line="240" w:lineRule="auto"/>
        <w:ind w:left="360" w:hanging="360"/>
        <w:rPr>
          <w:rFonts w:ascii="Cambria" w:cs="Cambria" w:eastAsia="Cambria" w:hAnsi="Cambria"/>
          <w:b w:val="1"/>
          <w:sz w:val="19"/>
          <w:szCs w:val="19"/>
        </w:rPr>
      </w:pPr>
      <w:bookmarkStart w:colFirst="0" w:colLast="0" w:name="_bufkrriku88y" w:id="4"/>
      <w:bookmarkEnd w:id="4"/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Facilitaire voorzieningen (10 min)</w:t>
      </w:r>
    </w:p>
    <w:p w:rsidR="00000000" w:rsidDel="00000000" w:rsidP="00000000" w:rsidRDefault="00000000" w:rsidRPr="00000000" w14:paraId="00000016">
      <w:pPr>
        <w:pageBreakBefore w:val="0"/>
        <w:spacing w:line="300" w:lineRule="auto"/>
        <w:ind w:left="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We bespreken de conclusies van de facilitaire verbeteringen.</w:t>
      </w:r>
    </w:p>
    <w:p w:rsidR="00000000" w:rsidDel="00000000" w:rsidP="00000000" w:rsidRDefault="00000000" w:rsidRPr="00000000" w14:paraId="00000017">
      <w:pPr>
        <w:pStyle w:val="Heading2"/>
        <w:pageBreakBefore w:val="0"/>
        <w:numPr>
          <w:ilvl w:val="0"/>
          <w:numId w:val="1"/>
        </w:numPr>
        <w:spacing w:after="0" w:before="0" w:line="240" w:lineRule="auto"/>
        <w:ind w:left="360" w:hanging="360"/>
        <w:rPr>
          <w:rFonts w:ascii="Cambria" w:cs="Cambria" w:eastAsia="Cambria" w:hAnsi="Cambria"/>
          <w:b w:val="1"/>
          <w:sz w:val="19"/>
          <w:szCs w:val="19"/>
        </w:rPr>
      </w:pPr>
      <w:bookmarkStart w:colFirst="0" w:colLast="0" w:name="_nf5g3b5hck16" w:id="5"/>
      <w:bookmarkEnd w:id="5"/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Voorbespreken FOC (10 min)</w:t>
      </w:r>
    </w:p>
    <w:p w:rsidR="00000000" w:rsidDel="00000000" w:rsidP="00000000" w:rsidRDefault="00000000" w:rsidRPr="00000000" w14:paraId="00000018">
      <w:pPr>
        <w:pageBreakBefore w:val="0"/>
        <w:spacing w:line="300" w:lineRule="auto"/>
        <w:ind w:left="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We bespreken de aanwezigheid van de decaan bij het laatste FOC.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pageBreakBefore w:val="0"/>
        <w:rPr>
          <w:sz w:val="22"/>
          <w:szCs w:val="22"/>
        </w:rPr>
      </w:pPr>
      <w:bookmarkStart w:colFirst="0" w:colLast="0" w:name="_qd7t0l6t58wm" w:id="6"/>
      <w:bookmarkEnd w:id="6"/>
      <w:r w:rsidDel="00000000" w:rsidR="00000000" w:rsidRPr="00000000">
        <w:rPr>
          <w:sz w:val="22"/>
          <w:szCs w:val="22"/>
          <w:rtl w:val="0"/>
        </w:rPr>
        <w:t xml:space="preserve">Actiepunten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DT vraagt studieadviseurs of ze merken dat studenten meer druk ondervinden sinds BSA.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DT kijkt naar de koffieautomaten in H en G, en opnameapparatuur in G2.10.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DT en FSR gaan nadenken over creatieve ideeën, voor kluisjes.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FSR verstuurt de mail met aanpassing naar Rachna, en CC naar Kees en Peter.</w:t>
      </w:r>
    </w:p>
    <w:p w:rsidR="00000000" w:rsidDel="00000000" w:rsidP="00000000" w:rsidRDefault="00000000" w:rsidRPr="00000000" w14:paraId="0000001E">
      <w:pPr>
        <w:pStyle w:val="Heading1"/>
        <w:pageBreakBefore w:val="0"/>
        <w:spacing w:after="0" w:before="200" w:lineRule="auto"/>
        <w:ind w:left="0" w:firstLine="0"/>
        <w:rPr/>
      </w:pPr>
      <w:bookmarkStart w:colFirst="0" w:colLast="0" w:name="_xmiuojzgq0g2" w:id="7"/>
      <w:bookmarkEnd w:id="7"/>
      <w:r w:rsidDel="00000000" w:rsidR="00000000" w:rsidRPr="00000000">
        <w:rPr>
          <w:color w:val="712469"/>
          <w:sz w:val="22"/>
          <w:szCs w:val="22"/>
          <w:rtl w:val="0"/>
        </w:rPr>
        <w:t xml:space="preserve">Discussiepunten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4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  <w:t xml:space="preserve">Zijn de agendapunten duidelijk?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4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Per agendapunt: Wie komt er spreken?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4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  <w:t xml:space="preserve">Per actiepunt: Is dit gedaan?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1"/>
        <w:pageBreakBefore w:val="0"/>
        <w:spacing w:after="0" w:before="200" w:lineRule="auto"/>
        <w:rPr>
          <w:color w:val="712469"/>
          <w:sz w:val="22"/>
          <w:szCs w:val="22"/>
        </w:rPr>
      </w:pPr>
      <w:bookmarkStart w:colFirst="0" w:colLast="0" w:name="_5g856g9jak62" w:id="8"/>
      <w:bookmarkEnd w:id="8"/>
      <w:r w:rsidDel="00000000" w:rsidR="00000000" w:rsidRPr="00000000">
        <w:rPr>
          <w:color w:val="712469"/>
          <w:sz w:val="22"/>
          <w:szCs w:val="22"/>
          <w:rtl w:val="0"/>
        </w:rPr>
        <w:t xml:space="preserve">Doelen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Duidelijkheid voor de raad </w:t>
      </w:r>
      <w:r w:rsidDel="00000000" w:rsidR="00000000" w:rsidRPr="00000000">
        <w:rPr>
          <w:rtl w:val="0"/>
        </w:rPr>
        <w:t xml:space="preserve">over het volgende IO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lineRule="auto"/>
    </w:pPr>
    <w:rPr>
      <w:rFonts w:ascii="Open Sans" w:cs="Open Sans" w:eastAsia="Open Sans" w:hAnsi="Open Sans"/>
      <w:b w:val="1"/>
      <w:color w:val="712469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